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47ED078A" w:rsidR="006F3D74" w:rsidRPr="00ED71F9" w:rsidRDefault="006F3D74" w:rsidP="00750FFD">
      <w:pPr>
        <w:rPr>
          <w:rFonts w:ascii="Quicksand Bold" w:hAnsi="Quicksand Bold" w:cs="Open Sans"/>
          <w:i/>
          <w:iCs/>
          <w:noProof/>
        </w:rPr>
      </w:pPr>
      <w:r>
        <w:rPr>
          <w:rFonts w:ascii="Quicksand Bold" w:hAnsi="Quicksand Bold" w:cs="Open Sans"/>
          <w:noProof/>
        </w:rPr>
        <w:t>Position applied for:</w:t>
      </w:r>
      <w:r w:rsidR="00050EC7">
        <w:rPr>
          <w:rFonts w:ascii="Quicksand Bold" w:hAnsi="Quicksand Bold" w:cs="Open Sans"/>
          <w:noProof/>
        </w:rPr>
        <w:t xml:space="preserve"> </w:t>
      </w:r>
      <w:r w:rsidR="004A483E" w:rsidRPr="004A483E">
        <w:rPr>
          <w:rFonts w:ascii="Quicksand Bold" w:hAnsi="Quicksand Bold" w:cs="Open Sans"/>
          <w:noProof/>
        </w:rPr>
        <w:t>KS2 Form Teacher - Mat cover(s)</w:t>
      </w:r>
      <w:r w:rsidR="00ED71F9">
        <w:rPr>
          <w:rFonts w:ascii="Quicksand Bold" w:hAnsi="Quicksand Bold" w:cs="Open Sans"/>
          <w:noProof/>
        </w:rPr>
        <w:t xml:space="preserve"> Full Time/Part Time – </w:t>
      </w:r>
      <w:r w:rsidR="00ED71F9" w:rsidRPr="00ED71F9">
        <w:rPr>
          <w:rFonts w:ascii="Quicksand Bold" w:hAnsi="Quicksand Bold" w:cs="Open Sans"/>
          <w:i/>
          <w:iCs/>
          <w:noProof/>
        </w:rPr>
        <w:t>(please indicate which position you are interested in or state both)</w:t>
      </w:r>
    </w:p>
    <w:p w14:paraId="327FB43E" w14:textId="77777777" w:rsidR="00011717" w:rsidRPr="00ED71F9" w:rsidRDefault="00011717" w:rsidP="00FB31A4">
      <w:pPr>
        <w:jc w:val="center"/>
        <w:rPr>
          <w:rFonts w:ascii="Open Sans" w:hAnsi="Open Sans" w:cs="Open Sans"/>
          <w:i/>
          <w:iC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169AFF80">
                <wp:simplePos x="0" y="0"/>
                <wp:positionH relativeFrom="column">
                  <wp:posOffset>-88078</wp:posOffset>
                </wp:positionH>
                <wp:positionV relativeFrom="paragraph">
                  <wp:posOffset>112581</wp:posOffset>
                </wp:positionV>
                <wp:extent cx="6305550" cy="4558553"/>
                <wp:effectExtent l="0" t="0" r="19050" b="13970"/>
                <wp:wrapNone/>
                <wp:docPr id="8" name="Rectangle 8"/>
                <wp:cNvGraphicFramePr/>
                <a:graphic xmlns:a="http://schemas.openxmlformats.org/drawingml/2006/main">
                  <a:graphicData uri="http://schemas.microsoft.com/office/word/2010/wordprocessingShape">
                    <wps:wsp>
                      <wps:cNvSpPr/>
                      <wps:spPr>
                        <a:xfrm>
                          <a:off x="0" y="0"/>
                          <a:ext cx="6305550" cy="4558553"/>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0471B" id="Rectangle 8" o:spid="_x0000_s1026" style="position:absolute;margin-left:-6.95pt;margin-top:8.85pt;width:496.5pt;height:35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XpAIAAMAFAAAOAAAAZHJzL2Uyb0RvYy54bWysVN9v3CAMfp+0/wHxviZ3vXRd1Fx1atVp&#10;UtdWbac+UwKXSIAZcL/2189ALr111SZNywMB23y2P2yfnW+1ImvhfA+moZOjkhJhOLS9WTb02+PV&#10;h1NKfGCmZQqMaOhOeHo+f//ubGNrMYUOVCscQRDj641taBeCrYvC805o5o/ACoNKCU6zgEe3LFrH&#10;NoiuVTEty5NiA661DrjwHqWXWUnnCV9KwcOtlF4EohqKsYW0urQ+x7WYn7F66Zjtej6Ewf4hCs16&#10;g05HqEsWGFm5/jco3XMHHmQ44qALkLLnIuWA2UzKV9k8dMyKlAuS4+1Ik/9/sPxmfedI3zYUH8ow&#10;jU90j6Qxs1SCnEZ6NtbXaPVg79xw8riNuW6l0/GPWZBtonQ3Uiq2gXAUnhyXVVUh8xx1s6o6rarj&#10;iFq8XLfOh88CNImbhjp0n6hk62sfsuneJHozcNUrhXJWKxNXD6pvoywdYuGIC+XImuGTh+0kYamV&#10;/gptllUlfvnhUYzl8UqMoaXyiygp0AMHqItOi0hKpiHtwk6JHNC9kMgmJj5Nfkeg7INxLkzIIfmO&#10;teJvrpVBwIgsMb8RewD4NdU9dmZssI9XRWqD8XL5p8Dy5fFG8gwmjJd1b8C9BaAwq8Fztt+TlKmJ&#10;LD1Du8Nac5Cb0Ft+1eOLXzMf7pjDrsMqwUkSbnGRCjYNhWFHSQfux1vyaI/NgFpKNtjFDfXfV8wJ&#10;StQXg23yaTKbxbZPh1n1cYoHd6h5PtSYlb4ArJoJzizL0zbaB7XfSgf6CQfOInpFFTMcfTeUB7c/&#10;XIQ8XXBkcbFYJDNsdcvCtXmwPIJHVmNFP26fmLND2QfsmBvYdzyrX1V/to03DSxWAWSfWuOF14Fv&#10;HBOpZoeRFufQ4TlZvQze+U8AAAD//wMAUEsDBBQABgAIAAAAIQDSC6MG3wAAAAoBAAAPAAAAZHJz&#10;L2Rvd25yZXYueG1sTI/LTsMwEEX3SPyDNUjsWsdUNCTEqQrioS4plRC7SWziiHgcxW6d/j1mBcvR&#10;Pbr3TLWZ7cBOevK9IwlimQHT1DrVUyfh8P68uAPmA5LCwZGWcNYeNvXlRYWlcpHe9GkfOpZKyJco&#10;wYQwlpz71miLfulGTSn7cpPFkM6p42rCmMrtwG+ybM0t9pQWDI760ej2e3+0Eog+GjxEE2exe334&#10;fBHxKT9vpby+mrf3wIKewx8Mv/pJHerk1LgjKc8GCQuxKhKagjwHloAiLwSwRkK+ul0Dryv+/4X6&#10;BwAA//8DAFBLAQItABQABgAIAAAAIQC2gziS/gAAAOEBAAATAAAAAAAAAAAAAAAAAAAAAABbQ29u&#10;dGVudF9UeXBlc10ueG1sUEsBAi0AFAAGAAgAAAAhADj9If/WAAAAlAEAAAsAAAAAAAAAAAAAAAAA&#10;LwEAAF9yZWxzLy5yZWxzUEsBAi0AFAAGAAgAAAAhAJlwr5ekAgAAwAUAAA4AAAAAAAAAAAAAAAAA&#10;LgIAAGRycy9lMm9Eb2MueG1sUEsBAi0AFAAGAAgAAAAhANILowbfAAAACgEAAA8AAAAAAAAAAAAA&#10;AAAA/gQAAGRycy9kb3ducmV2LnhtbFBLBQYAAAAABAAEAPMAAAAKBg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483E"/>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D71F9"/>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10490</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11</cp:revision>
  <cp:lastPrinted>2016-10-10T14:46:00Z</cp:lastPrinted>
  <dcterms:created xsi:type="dcterms:W3CDTF">2017-04-18T11:25:00Z</dcterms:created>
  <dcterms:modified xsi:type="dcterms:W3CDTF">2025-04-02T10:45:00Z</dcterms:modified>
</cp:coreProperties>
</file>